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10CA" w:rsidRPr="00602EE2" w:rsidRDefault="00EC600B" w:rsidP="00EC600B">
      <w:pPr>
        <w:jc w:val="center"/>
        <w:rPr>
          <w:rFonts w:ascii="Times New Roman" w:hAnsi="Times New Roman" w:cs="Times New Roman"/>
          <w:b/>
          <w:sz w:val="56"/>
          <w:szCs w:val="56"/>
          <w:u w:val="single"/>
        </w:rPr>
      </w:pPr>
      <w:r w:rsidRPr="00602EE2">
        <w:rPr>
          <w:rFonts w:ascii="Times New Roman" w:hAnsi="Times New Roman" w:cs="Times New Roman"/>
          <w:b/>
          <w:sz w:val="56"/>
          <w:szCs w:val="56"/>
          <w:u w:val="single"/>
        </w:rPr>
        <w:t>Bible 8 Grading Rubric</w:t>
      </w:r>
    </w:p>
    <w:p w:rsidR="00EC600B" w:rsidRPr="00EC600B" w:rsidRDefault="00EC600B">
      <w:pPr>
        <w:rPr>
          <w:rFonts w:ascii="Times New Roman" w:hAnsi="Times New Roman" w:cs="Times New Roman"/>
          <w:sz w:val="24"/>
          <w:szCs w:val="24"/>
        </w:rPr>
      </w:pPr>
    </w:p>
    <w:p w:rsidR="00EC600B" w:rsidRDefault="00EC600B">
      <w:pPr>
        <w:rPr>
          <w:rFonts w:ascii="Times New Roman" w:hAnsi="Times New Roman" w:cs="Times New Roman"/>
          <w:sz w:val="32"/>
          <w:szCs w:val="32"/>
        </w:rPr>
      </w:pPr>
      <w:r w:rsidRPr="00EC600B">
        <w:rPr>
          <w:rFonts w:ascii="Times New Roman" w:hAnsi="Times New Roman" w:cs="Times New Roman"/>
          <w:sz w:val="32"/>
          <w:szCs w:val="32"/>
        </w:rPr>
        <w:t>Attendance/Participation/Behavior – 37.5% of final grade</w:t>
      </w:r>
    </w:p>
    <w:p w:rsidR="00EC600B" w:rsidRDefault="00EC600B" w:rsidP="00EC600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Quiet/ Attention paid when someone else is speaking</w:t>
      </w:r>
    </w:p>
    <w:p w:rsidR="00EC600B" w:rsidRPr="00EC600B" w:rsidRDefault="00EC600B" w:rsidP="00EC600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Willing participation in group/partnered assignments</w:t>
      </w:r>
    </w:p>
    <w:p w:rsidR="00EC600B" w:rsidRDefault="00EC600B">
      <w:pPr>
        <w:rPr>
          <w:rFonts w:ascii="Times New Roman" w:hAnsi="Times New Roman" w:cs="Times New Roman"/>
          <w:sz w:val="32"/>
          <w:szCs w:val="32"/>
        </w:rPr>
      </w:pPr>
      <w:r w:rsidRPr="00EC600B">
        <w:rPr>
          <w:rFonts w:ascii="Times New Roman" w:hAnsi="Times New Roman" w:cs="Times New Roman"/>
          <w:sz w:val="32"/>
          <w:szCs w:val="32"/>
        </w:rPr>
        <w:t>Bibles brought to class – 12.5% of final grade</w:t>
      </w:r>
    </w:p>
    <w:p w:rsidR="00EC600B" w:rsidRDefault="00EC600B" w:rsidP="00EC600B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It only counts if you bring it TO class</w:t>
      </w:r>
    </w:p>
    <w:p w:rsidR="00EC600B" w:rsidRDefault="00EC600B" w:rsidP="00EC600B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You cannot go get it in your locker once class begins</w:t>
      </w:r>
    </w:p>
    <w:p w:rsidR="00EC600B" w:rsidRDefault="00EC600B" w:rsidP="00EC600B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You cannot show it to me at lunch</w:t>
      </w:r>
    </w:p>
    <w:p w:rsidR="00EC600B" w:rsidRPr="00EC600B" w:rsidRDefault="00EC600B" w:rsidP="00EC600B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(The purpose is to have it FOR class, not get points)</w:t>
      </w:r>
    </w:p>
    <w:p w:rsidR="00EC600B" w:rsidRDefault="00EC600B">
      <w:pPr>
        <w:rPr>
          <w:rFonts w:ascii="Times New Roman" w:hAnsi="Times New Roman" w:cs="Times New Roman"/>
          <w:sz w:val="32"/>
          <w:szCs w:val="32"/>
        </w:rPr>
      </w:pPr>
      <w:r w:rsidRPr="00EC600B">
        <w:rPr>
          <w:rFonts w:ascii="Times New Roman" w:hAnsi="Times New Roman" w:cs="Times New Roman"/>
          <w:sz w:val="32"/>
          <w:szCs w:val="32"/>
        </w:rPr>
        <w:t>Prayer/Homework Journals – 4</w:t>
      </w:r>
      <w:r>
        <w:rPr>
          <w:rFonts w:ascii="Times New Roman" w:hAnsi="Times New Roman" w:cs="Times New Roman"/>
          <w:sz w:val="32"/>
          <w:szCs w:val="32"/>
        </w:rPr>
        <w:t>0</w:t>
      </w:r>
      <w:r w:rsidRPr="00EC600B">
        <w:rPr>
          <w:rFonts w:ascii="Times New Roman" w:hAnsi="Times New Roman" w:cs="Times New Roman"/>
          <w:sz w:val="32"/>
          <w:szCs w:val="32"/>
        </w:rPr>
        <w:t>% of final grade</w:t>
      </w:r>
    </w:p>
    <w:p w:rsidR="00EC600B" w:rsidRDefault="00EC600B" w:rsidP="00EC600B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Thought given to each assignment</w:t>
      </w:r>
    </w:p>
    <w:p w:rsidR="00EC600B" w:rsidRDefault="00EC600B" w:rsidP="00EC600B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Prayer requests listed from Thursday</w:t>
      </w:r>
    </w:p>
    <w:p w:rsidR="00EC600B" w:rsidRPr="00EC600B" w:rsidRDefault="00EC600B" w:rsidP="00EC600B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Verse written that is to be memorized each week</w:t>
      </w:r>
    </w:p>
    <w:p w:rsidR="00EC600B" w:rsidRDefault="00EC600B">
      <w:pPr>
        <w:rPr>
          <w:rFonts w:ascii="Times New Roman" w:hAnsi="Times New Roman" w:cs="Times New Roman"/>
          <w:sz w:val="32"/>
          <w:szCs w:val="32"/>
        </w:rPr>
      </w:pPr>
      <w:r w:rsidRPr="00EC600B">
        <w:rPr>
          <w:rFonts w:ascii="Times New Roman" w:hAnsi="Times New Roman" w:cs="Times New Roman"/>
          <w:sz w:val="32"/>
          <w:szCs w:val="32"/>
        </w:rPr>
        <w:t>Sharing what God is doing – 5% of final grade</w:t>
      </w:r>
    </w:p>
    <w:p w:rsidR="00602EE2" w:rsidRDefault="00602EE2" w:rsidP="00602EE2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No time requirement, only honesty</w:t>
      </w:r>
    </w:p>
    <w:p w:rsidR="00602EE2" w:rsidRDefault="00602EE2" w:rsidP="00602EE2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If I ask you to share and you decline that week, try to be pro-active and volunteer for a later week</w:t>
      </w:r>
    </w:p>
    <w:p w:rsidR="00602EE2" w:rsidRDefault="00602EE2" w:rsidP="00602EE2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The purpose of this assignment is merely to make time for YOU to share ways you can see God working. It is a pass/fail</w:t>
      </w:r>
    </w:p>
    <w:p w:rsidR="00602EE2" w:rsidRPr="00602EE2" w:rsidRDefault="00602EE2" w:rsidP="00602EE2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Extra Credit will be given if you have something additional prepared to go along with what you share with the class</w:t>
      </w:r>
    </w:p>
    <w:p w:rsidR="00EC600B" w:rsidRDefault="00EC600B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Bible Memory Verses – 5% of final grade</w:t>
      </w:r>
      <w:r>
        <w:rPr>
          <w:rFonts w:ascii="Times New Roman" w:hAnsi="Times New Roman" w:cs="Times New Roman"/>
          <w:sz w:val="32"/>
          <w:szCs w:val="32"/>
        </w:rPr>
        <w:tab/>
      </w:r>
    </w:p>
    <w:p w:rsidR="00602EE2" w:rsidRDefault="00602EE2" w:rsidP="00602EE2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At the end of the quarter, I will tally up how many verses you have recited against how many were assigned</w:t>
      </w:r>
    </w:p>
    <w:p w:rsidR="00602EE2" w:rsidRPr="00A63151" w:rsidRDefault="00602EE2" w:rsidP="00A63151">
      <w:pPr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A63151">
        <w:rPr>
          <w:rFonts w:ascii="Times New Roman" w:hAnsi="Times New Roman" w:cs="Times New Roman"/>
          <w:b/>
          <w:sz w:val="32"/>
          <w:szCs w:val="32"/>
          <w:u w:val="single"/>
        </w:rPr>
        <w:t>Memory Verses – Bible 8</w:t>
      </w:r>
      <w:r w:rsidR="00A63151" w:rsidRPr="00A63151">
        <w:rPr>
          <w:rFonts w:ascii="Times New Roman" w:hAnsi="Times New Roman" w:cs="Times New Roman"/>
          <w:b/>
          <w:sz w:val="32"/>
          <w:szCs w:val="32"/>
          <w:u w:val="single"/>
        </w:rPr>
        <w:t xml:space="preserve"> (Listen in KJV)</w:t>
      </w:r>
    </w:p>
    <w:p w:rsidR="00602EE2" w:rsidRDefault="00A63151" w:rsidP="00602EE2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lastRenderedPageBreak/>
        <w:t>1</w:t>
      </w:r>
      <w:r w:rsidR="00602EE2">
        <w:rPr>
          <w:rFonts w:ascii="Times New Roman" w:hAnsi="Times New Roman" w:cs="Times New Roman"/>
          <w:sz w:val="32"/>
          <w:szCs w:val="32"/>
        </w:rPr>
        <w:t xml:space="preserve"> Corinthians 15:33</w:t>
      </w:r>
      <w:r>
        <w:rPr>
          <w:rFonts w:ascii="Times New Roman" w:hAnsi="Times New Roman" w:cs="Times New Roman"/>
          <w:sz w:val="32"/>
          <w:szCs w:val="32"/>
        </w:rPr>
        <w:t xml:space="preserve"> (Recitation on 01/13/11)</w:t>
      </w:r>
    </w:p>
    <w:p w:rsidR="00602EE2" w:rsidRDefault="00602EE2" w:rsidP="00602EE2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“Be not deceived: evil communications corrupt good manners.</w:t>
      </w:r>
    </w:p>
    <w:p w:rsidR="00602EE2" w:rsidRDefault="00602EE2" w:rsidP="00602EE2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Ephesians 6:19-20</w:t>
      </w:r>
      <w:r w:rsidR="00A63151">
        <w:rPr>
          <w:rFonts w:ascii="Times New Roman" w:hAnsi="Times New Roman" w:cs="Times New Roman"/>
          <w:sz w:val="32"/>
          <w:szCs w:val="32"/>
        </w:rPr>
        <w:t xml:space="preserve"> (Recitation on 01/20/11)</w:t>
      </w:r>
    </w:p>
    <w:p w:rsidR="00602EE2" w:rsidRDefault="00602EE2" w:rsidP="00602EE2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“And for me, that utterance may be given unto me, that I may open my mouth boldly, to make known the mystery of the gospel. For which I am an ambassador in bonds: that therein I may speak boldly, as I ought to speak.”</w:t>
      </w:r>
    </w:p>
    <w:p w:rsidR="00A63151" w:rsidRDefault="00A63151" w:rsidP="00A63151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2 Timothy 3:16-17 (Recitation on 01/27/11)</w:t>
      </w:r>
    </w:p>
    <w:p w:rsidR="00A63151" w:rsidRDefault="00A63151" w:rsidP="00A63151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“All scripture is given by inspiration of God, and is profitable for doctrine, for reproof, for correction, for instruction in righteousness: That the man of God may be perfect, thoroughly furnished unto all good works.”</w:t>
      </w:r>
    </w:p>
    <w:p w:rsidR="00A63151" w:rsidRDefault="00A63151" w:rsidP="00A63151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Matthew 7:7-8 (Recitation on 02/03/11)</w:t>
      </w:r>
    </w:p>
    <w:p w:rsidR="00A63151" w:rsidRDefault="00A63151" w:rsidP="00A63151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“Ask, and it shall be given you; seek, and ye shall find; knock, and it shall be opened unto you: for every one that </w:t>
      </w:r>
      <w:proofErr w:type="spellStart"/>
      <w:r>
        <w:rPr>
          <w:rFonts w:ascii="Times New Roman" w:hAnsi="Times New Roman" w:cs="Times New Roman"/>
          <w:sz w:val="32"/>
          <w:szCs w:val="32"/>
        </w:rPr>
        <w:t>asketh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receiveth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; and he that </w:t>
      </w:r>
      <w:proofErr w:type="spellStart"/>
      <w:r>
        <w:rPr>
          <w:rFonts w:ascii="Times New Roman" w:hAnsi="Times New Roman" w:cs="Times New Roman"/>
          <w:sz w:val="32"/>
          <w:szCs w:val="32"/>
        </w:rPr>
        <w:t>seeketh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findeth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; and to him that </w:t>
      </w:r>
      <w:proofErr w:type="spellStart"/>
      <w:r>
        <w:rPr>
          <w:rFonts w:ascii="Times New Roman" w:hAnsi="Times New Roman" w:cs="Times New Roman"/>
          <w:sz w:val="32"/>
          <w:szCs w:val="32"/>
        </w:rPr>
        <w:t>knocketh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it shall be opened.</w:t>
      </w:r>
    </w:p>
    <w:p w:rsidR="00A63151" w:rsidRDefault="00A63151" w:rsidP="00A63151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Hebrews 11:1-3 (Recitation on 2/10/11)</w:t>
      </w:r>
    </w:p>
    <w:p w:rsidR="00A63151" w:rsidRDefault="00A63151" w:rsidP="00A63151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“Now faith is the substance of things hoped for, the evidence of things not seen. For by it the elders obtained a good report. Through faith we understand that the worlds were framed by the word of God so that things which are seen were not made of things which do appear.”</w:t>
      </w:r>
    </w:p>
    <w:p w:rsidR="00A63151" w:rsidRDefault="00A63151" w:rsidP="00A63151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John 6:39</w:t>
      </w:r>
      <w:r w:rsidR="006F3005">
        <w:rPr>
          <w:rFonts w:ascii="Times New Roman" w:hAnsi="Times New Roman" w:cs="Times New Roman"/>
          <w:sz w:val="32"/>
          <w:szCs w:val="32"/>
        </w:rPr>
        <w:t>-40</w:t>
      </w:r>
      <w:r>
        <w:rPr>
          <w:rFonts w:ascii="Times New Roman" w:hAnsi="Times New Roman" w:cs="Times New Roman"/>
          <w:sz w:val="32"/>
          <w:szCs w:val="32"/>
        </w:rPr>
        <w:t xml:space="preserve"> (Recitation on 2/17/11)</w:t>
      </w:r>
    </w:p>
    <w:p w:rsidR="006F3005" w:rsidRPr="00A63151" w:rsidRDefault="00A63151" w:rsidP="00A63151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“And this is the Father’s will which hath sent me, that of all which he hath given me I should lose nothing, but should raise it up again at the last days. </w:t>
      </w:r>
      <w:r w:rsidR="006F3005">
        <w:rPr>
          <w:rFonts w:ascii="Times New Roman" w:hAnsi="Times New Roman" w:cs="Times New Roman"/>
          <w:sz w:val="32"/>
          <w:szCs w:val="32"/>
        </w:rPr>
        <w:t xml:space="preserve">And this is the will of Him that sent me, that every one which </w:t>
      </w:r>
      <w:proofErr w:type="spellStart"/>
      <w:r w:rsidR="006F3005">
        <w:rPr>
          <w:rFonts w:ascii="Times New Roman" w:hAnsi="Times New Roman" w:cs="Times New Roman"/>
          <w:sz w:val="32"/>
          <w:szCs w:val="32"/>
        </w:rPr>
        <w:t>seeth</w:t>
      </w:r>
      <w:proofErr w:type="spellEnd"/>
      <w:r w:rsidR="006F3005">
        <w:rPr>
          <w:rFonts w:ascii="Times New Roman" w:hAnsi="Times New Roman" w:cs="Times New Roman"/>
          <w:sz w:val="32"/>
          <w:szCs w:val="32"/>
        </w:rPr>
        <w:t xml:space="preserve"> the Son and believeth on him, may have everlasting life: and I will raise him up at the last day.”</w:t>
      </w:r>
    </w:p>
    <w:sectPr w:rsidR="006F3005" w:rsidRPr="00A63151" w:rsidSect="006F3005">
      <w:pgSz w:w="12240" w:h="15840"/>
      <w:pgMar w:top="990" w:right="1440" w:bottom="90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8D2B25"/>
    <w:multiLevelType w:val="hybridMultilevel"/>
    <w:tmpl w:val="2C14483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475C45D5"/>
    <w:multiLevelType w:val="hybridMultilevel"/>
    <w:tmpl w:val="6BE6BD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9276FC8"/>
    <w:multiLevelType w:val="hybridMultilevel"/>
    <w:tmpl w:val="37F4EE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C9631AC"/>
    <w:multiLevelType w:val="hybridMultilevel"/>
    <w:tmpl w:val="806AD7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28B36EC"/>
    <w:multiLevelType w:val="hybridMultilevel"/>
    <w:tmpl w:val="8D9C32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F42786C"/>
    <w:multiLevelType w:val="hybridMultilevel"/>
    <w:tmpl w:val="1E5E64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C600B"/>
    <w:rsid w:val="0030152C"/>
    <w:rsid w:val="00433506"/>
    <w:rsid w:val="00602EE2"/>
    <w:rsid w:val="006F3005"/>
    <w:rsid w:val="00A11DE2"/>
    <w:rsid w:val="00A63151"/>
    <w:rsid w:val="00C039B5"/>
    <w:rsid w:val="00D260FB"/>
    <w:rsid w:val="00EC600B"/>
    <w:rsid w:val="00F259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152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C600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2</Pages>
  <Words>408</Words>
  <Characters>2327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BCA</Company>
  <LinksUpToDate>false</LinksUpToDate>
  <CharactersWithSpaces>2730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rebecca.redding</dc:creator>
  <cp:keywords/>
  <dc:description/>
  <cp:lastModifiedBy>rebecca.redding</cp:lastModifiedBy>
  <cp:revision>1</cp:revision>
  <cp:lastPrinted>2011-01-13T15:11:00Z</cp:lastPrinted>
  <dcterms:created xsi:type="dcterms:W3CDTF">2011-01-13T14:37:00Z</dcterms:created>
  <dcterms:modified xsi:type="dcterms:W3CDTF">2011-01-13T19:25:00Z</dcterms:modified>
</cp:coreProperties>
</file>